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7A4F" w14:textId="2F6B38E8" w:rsidR="00361BB4" w:rsidRPr="009B15B4" w:rsidRDefault="00361BB4" w:rsidP="00361BB4">
      <w:pPr>
        <w:pStyle w:val="Title"/>
        <w:rPr>
          <w:rFonts w:asciiTheme="majorBidi" w:hAnsiTheme="majorBidi" w:cstheme="majorBidi"/>
          <w:color w:val="343434"/>
          <w:u w:color="343434"/>
        </w:rPr>
      </w:pPr>
      <w:bookmarkStart w:id="0" w:name="_Hlk93416129"/>
      <w:r w:rsidRPr="009B15B4">
        <w:rPr>
          <w:rFonts w:asciiTheme="majorBidi" w:hAnsiTheme="majorBidi" w:cstheme="majorBidi"/>
          <w:color w:val="343434"/>
          <w:u w:color="343434"/>
        </w:rPr>
        <w:t>2023-2024</w:t>
      </w:r>
      <w:r w:rsidRPr="009B15B4">
        <w:rPr>
          <w:rFonts w:asciiTheme="majorBidi" w:hAnsiTheme="majorBidi" w:cstheme="majorBidi"/>
          <w:color w:val="343434"/>
          <w:spacing w:val="-2"/>
          <w:u w:color="343434"/>
        </w:rPr>
        <w:t xml:space="preserve"> </w:t>
      </w:r>
      <w:r w:rsidRPr="009B15B4">
        <w:rPr>
          <w:rFonts w:asciiTheme="majorBidi" w:hAnsiTheme="majorBidi" w:cstheme="majorBidi"/>
          <w:color w:val="343434"/>
          <w:u w:color="343434"/>
        </w:rPr>
        <w:t>Graduate</w:t>
      </w:r>
      <w:r w:rsidRPr="009B15B4">
        <w:rPr>
          <w:rFonts w:asciiTheme="majorBidi" w:hAnsiTheme="majorBidi" w:cstheme="majorBidi"/>
          <w:color w:val="343434"/>
          <w:spacing w:val="-3"/>
          <w:u w:color="343434"/>
        </w:rPr>
        <w:t xml:space="preserve"> </w:t>
      </w:r>
      <w:r w:rsidRPr="009B15B4">
        <w:rPr>
          <w:rFonts w:asciiTheme="majorBidi" w:hAnsiTheme="majorBidi" w:cstheme="majorBidi"/>
          <w:color w:val="343434"/>
          <w:u w:color="343434"/>
        </w:rPr>
        <w:t xml:space="preserve">Student </w:t>
      </w:r>
    </w:p>
    <w:p w14:paraId="74F5E8AF" w14:textId="77777777" w:rsidR="00361BB4" w:rsidRPr="009B15B4" w:rsidRDefault="00361BB4" w:rsidP="00361BB4">
      <w:pPr>
        <w:pStyle w:val="Title"/>
        <w:rPr>
          <w:rFonts w:asciiTheme="majorBidi" w:hAnsiTheme="majorBidi" w:cstheme="majorBidi"/>
          <w:u w:val="none"/>
        </w:rPr>
      </w:pPr>
      <w:r w:rsidRPr="009B15B4">
        <w:rPr>
          <w:rFonts w:asciiTheme="majorBidi" w:hAnsiTheme="majorBidi" w:cstheme="majorBidi"/>
          <w:color w:val="343434"/>
          <w:u w:color="343434"/>
        </w:rPr>
        <w:t>Conference</w:t>
      </w:r>
      <w:r w:rsidRPr="009B15B4">
        <w:rPr>
          <w:rFonts w:asciiTheme="majorBidi" w:hAnsiTheme="majorBidi" w:cstheme="majorBidi"/>
          <w:color w:val="343434"/>
          <w:spacing w:val="-3"/>
          <w:u w:color="343434"/>
        </w:rPr>
        <w:t xml:space="preserve"> </w:t>
      </w:r>
      <w:r w:rsidRPr="009B15B4">
        <w:rPr>
          <w:rFonts w:asciiTheme="majorBidi" w:hAnsiTheme="majorBidi" w:cstheme="majorBidi"/>
          <w:color w:val="343434"/>
          <w:u w:color="343434"/>
        </w:rPr>
        <w:t>Travel</w:t>
      </w:r>
      <w:r w:rsidRPr="009B15B4">
        <w:rPr>
          <w:rFonts w:asciiTheme="majorBidi" w:hAnsiTheme="majorBidi" w:cstheme="majorBidi"/>
          <w:color w:val="343434"/>
          <w:spacing w:val="-2"/>
          <w:u w:color="343434"/>
        </w:rPr>
        <w:t xml:space="preserve"> </w:t>
      </w:r>
      <w:r w:rsidRPr="009B15B4">
        <w:rPr>
          <w:rFonts w:asciiTheme="majorBidi" w:hAnsiTheme="majorBidi" w:cstheme="majorBidi"/>
          <w:color w:val="343434"/>
          <w:u w:color="343434"/>
        </w:rPr>
        <w:t>Awards</w:t>
      </w:r>
    </w:p>
    <w:p w14:paraId="18EC866D" w14:textId="77777777" w:rsidR="00361BB4" w:rsidRPr="009B15B4" w:rsidRDefault="00361BB4" w:rsidP="00361BB4">
      <w:pPr>
        <w:pStyle w:val="BodyText"/>
        <w:spacing w:before="2"/>
        <w:ind w:left="0" w:firstLine="0"/>
        <w:rPr>
          <w:rFonts w:asciiTheme="majorBidi" w:hAnsiTheme="majorBidi" w:cstheme="majorBidi"/>
          <w:b/>
          <w:sz w:val="16"/>
        </w:rPr>
      </w:pPr>
    </w:p>
    <w:p w14:paraId="4DE7D614" w14:textId="77777777" w:rsidR="0083670A" w:rsidRDefault="00361BB4" w:rsidP="00361BB4">
      <w:pPr>
        <w:pStyle w:val="BodyText"/>
        <w:spacing w:before="90"/>
        <w:ind w:left="326" w:right="90" w:firstLine="0"/>
        <w:rPr>
          <w:rFonts w:asciiTheme="majorBidi" w:hAnsiTheme="majorBidi" w:cstheme="majorBidi"/>
          <w:color w:val="343434"/>
        </w:rPr>
      </w:pPr>
      <w:r w:rsidRPr="009B15B4">
        <w:rPr>
          <w:rFonts w:asciiTheme="majorBidi" w:hAnsiTheme="majorBidi" w:cstheme="majorBidi"/>
          <w:color w:val="343434"/>
        </w:rPr>
        <w:t>PhD students who will be presenting posters or papers at scholarly conferences during</w:t>
      </w:r>
      <w:r w:rsidRPr="009B15B4">
        <w:rPr>
          <w:rFonts w:asciiTheme="majorBidi" w:hAnsiTheme="majorBidi" w:cstheme="majorBidi"/>
          <w:color w:val="343434"/>
          <w:spacing w:val="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the 2023-2024 academic year should submit applications directly to the DGS, Kristin Monroe,</w:t>
      </w:r>
      <w:r w:rsidRPr="009B15B4">
        <w:rPr>
          <w:rFonts w:asciiTheme="majorBidi" w:hAnsiTheme="majorBidi" w:cstheme="majorBidi"/>
          <w:color w:val="343434"/>
          <w:spacing w:val="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 xml:space="preserve">for funding. The department will offer awards to PhD students of </w:t>
      </w:r>
      <w:r w:rsidRPr="009B15B4">
        <w:rPr>
          <w:rFonts w:asciiTheme="majorBidi" w:hAnsiTheme="majorBidi" w:cstheme="majorBidi"/>
          <w:i/>
          <w:color w:val="343434"/>
        </w:rPr>
        <w:t xml:space="preserve">up to </w:t>
      </w:r>
      <w:r w:rsidRPr="009B15B4">
        <w:rPr>
          <w:rFonts w:asciiTheme="majorBidi" w:hAnsiTheme="majorBidi" w:cstheme="majorBidi"/>
        </w:rPr>
        <w:t>$500 for local</w:t>
      </w:r>
      <w:r w:rsidRPr="009B15B4">
        <w:rPr>
          <w:rFonts w:asciiTheme="majorBidi" w:hAnsiTheme="majorBidi" w:cstheme="majorBidi"/>
          <w:spacing w:val="1"/>
        </w:rPr>
        <w:t xml:space="preserve"> </w:t>
      </w:r>
      <w:r w:rsidRPr="009B15B4">
        <w:rPr>
          <w:rFonts w:asciiTheme="majorBidi" w:hAnsiTheme="majorBidi" w:cstheme="majorBidi"/>
        </w:rPr>
        <w:t xml:space="preserve">conferences (e.g., Louisville, Cincinnati, Indianapolis, etc.), </w:t>
      </w:r>
      <w:r w:rsidRPr="009B15B4">
        <w:rPr>
          <w:rFonts w:asciiTheme="majorBidi" w:hAnsiTheme="majorBidi" w:cstheme="majorBidi"/>
          <w:i/>
          <w:color w:val="343434"/>
        </w:rPr>
        <w:t xml:space="preserve">up to </w:t>
      </w:r>
      <w:r w:rsidRPr="009B15B4">
        <w:rPr>
          <w:rFonts w:asciiTheme="majorBidi" w:hAnsiTheme="majorBidi" w:cstheme="majorBidi"/>
          <w:color w:val="343434"/>
        </w:rPr>
        <w:t>$900 for domestic</w:t>
      </w:r>
      <w:r w:rsidRPr="009B15B4">
        <w:rPr>
          <w:rFonts w:asciiTheme="majorBidi" w:hAnsiTheme="majorBidi" w:cstheme="majorBidi"/>
          <w:color w:val="343434"/>
          <w:spacing w:val="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 xml:space="preserve">conferences, and </w:t>
      </w:r>
      <w:r w:rsidRPr="009B15B4">
        <w:rPr>
          <w:rFonts w:asciiTheme="majorBidi" w:hAnsiTheme="majorBidi" w:cstheme="majorBidi"/>
          <w:i/>
          <w:color w:val="343434"/>
        </w:rPr>
        <w:t xml:space="preserve">up to </w:t>
      </w:r>
      <w:r w:rsidRPr="009B15B4">
        <w:rPr>
          <w:rFonts w:asciiTheme="majorBidi" w:hAnsiTheme="majorBidi" w:cstheme="majorBidi"/>
          <w:color w:val="343434"/>
        </w:rPr>
        <w:t xml:space="preserve">$1200 for international conferences. Students may only receive </w:t>
      </w:r>
      <w:r w:rsidRPr="009B15B4">
        <w:rPr>
          <w:rFonts w:asciiTheme="majorBidi" w:hAnsiTheme="majorBidi" w:cstheme="majorBidi"/>
          <w:b/>
          <w:color w:val="343434"/>
        </w:rPr>
        <w:t>one</w:t>
      </w:r>
      <w:r w:rsidRPr="009B15B4">
        <w:rPr>
          <w:rFonts w:asciiTheme="majorBidi" w:hAnsiTheme="majorBidi" w:cstheme="majorBidi"/>
          <w:b/>
          <w:color w:val="343434"/>
          <w:spacing w:val="1"/>
        </w:rPr>
        <w:t xml:space="preserve"> </w:t>
      </w:r>
      <w:r w:rsidRPr="009B15B4">
        <w:rPr>
          <w:rFonts w:asciiTheme="majorBidi" w:hAnsiTheme="majorBidi" w:cstheme="majorBidi"/>
          <w:b/>
          <w:color w:val="343434"/>
        </w:rPr>
        <w:t xml:space="preserve">travel award </w:t>
      </w:r>
      <w:r w:rsidRPr="009B15B4">
        <w:rPr>
          <w:rFonts w:asciiTheme="majorBidi" w:hAnsiTheme="majorBidi" w:cstheme="majorBidi"/>
          <w:color w:val="343434"/>
        </w:rPr>
        <w:t xml:space="preserve">per year. </w:t>
      </w:r>
    </w:p>
    <w:p w14:paraId="66681599" w14:textId="520CA963" w:rsidR="009B15B4" w:rsidRPr="009B15B4" w:rsidRDefault="00361BB4" w:rsidP="00361BB4">
      <w:pPr>
        <w:pStyle w:val="BodyText"/>
        <w:spacing w:before="90"/>
        <w:ind w:left="326" w:right="90" w:firstLine="0"/>
        <w:rPr>
          <w:rFonts w:asciiTheme="majorBidi" w:hAnsiTheme="majorBidi" w:cstheme="majorBidi"/>
          <w:color w:val="343434"/>
        </w:rPr>
      </w:pPr>
      <w:r w:rsidRPr="009B15B4">
        <w:rPr>
          <w:rFonts w:asciiTheme="majorBidi" w:hAnsiTheme="majorBidi" w:cstheme="majorBidi"/>
          <w:color w:val="343434"/>
        </w:rPr>
        <w:t>Please note: these travel awards are not guaranteed, and funds are</w:t>
      </w:r>
      <w:r w:rsidRPr="009B15B4">
        <w:rPr>
          <w:rFonts w:asciiTheme="majorBidi" w:hAnsiTheme="majorBidi" w:cstheme="majorBidi"/>
          <w:color w:val="343434"/>
          <w:spacing w:val="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 xml:space="preserve">limited. Applications for fall semester conference travel awards are due </w:t>
      </w:r>
      <w:r w:rsidRPr="009B15B4">
        <w:rPr>
          <w:rFonts w:asciiTheme="majorBidi" w:hAnsiTheme="majorBidi" w:cstheme="majorBidi"/>
          <w:b/>
          <w:color w:val="343434"/>
          <w:highlight w:val="yellow"/>
        </w:rPr>
        <w:t>Friday, September 22</w:t>
      </w:r>
      <w:r w:rsidRPr="009B15B4">
        <w:rPr>
          <w:rFonts w:asciiTheme="majorBidi" w:hAnsiTheme="majorBidi" w:cstheme="majorBidi"/>
          <w:b/>
          <w:color w:val="343434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(late applications will NOT be considered for funding so please plan accordingly).</w:t>
      </w:r>
      <w:r w:rsidR="009B15B4">
        <w:rPr>
          <w:rFonts w:asciiTheme="majorBidi" w:hAnsiTheme="majorBidi" w:cstheme="majorBidi"/>
          <w:color w:val="343434"/>
        </w:rPr>
        <w:t xml:space="preserve"> </w:t>
      </w:r>
      <w:r w:rsidR="009B15B4" w:rsidRPr="009B15B4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 xml:space="preserve">All fall conference travel award notifications will be sent to award recipients </w:t>
      </w:r>
      <w:r w:rsidR="009B15B4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>by October 6</w:t>
      </w:r>
      <w:r w:rsidR="009B15B4" w:rsidRPr="009B15B4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  <w:vertAlign w:val="superscript"/>
        </w:rPr>
        <w:t>th</w:t>
      </w:r>
      <w:r w:rsidR="009B15B4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 xml:space="preserve">. </w:t>
      </w:r>
    </w:p>
    <w:p w14:paraId="44EDB906" w14:textId="3F7D31A5" w:rsidR="00361BB4" w:rsidRPr="009B15B4" w:rsidRDefault="00361BB4" w:rsidP="00361BB4">
      <w:pPr>
        <w:pStyle w:val="BodyText"/>
        <w:spacing w:before="90"/>
        <w:ind w:left="326" w:right="90" w:firstLine="0"/>
        <w:rPr>
          <w:rFonts w:asciiTheme="majorBidi" w:hAnsiTheme="majorBidi" w:cstheme="majorBidi"/>
        </w:rPr>
      </w:pPr>
      <w:proofErr w:type="gramStart"/>
      <w:r w:rsidRPr="009B15B4">
        <w:rPr>
          <w:rFonts w:asciiTheme="majorBidi" w:hAnsiTheme="majorBidi" w:cstheme="majorBidi"/>
          <w:color w:val="343434"/>
        </w:rPr>
        <w:t>In order to</w:t>
      </w:r>
      <w:proofErr w:type="gramEnd"/>
      <w:r w:rsidRPr="009B15B4">
        <w:rPr>
          <w:rFonts w:asciiTheme="majorBidi" w:hAnsiTheme="majorBidi" w:cstheme="majorBidi"/>
          <w:color w:val="343434"/>
        </w:rPr>
        <w:t xml:space="preserve"> </w:t>
      </w:r>
      <w:r w:rsidRPr="009B15B4">
        <w:rPr>
          <w:rFonts w:asciiTheme="majorBidi" w:hAnsiTheme="majorBidi" w:cstheme="majorBidi"/>
          <w:color w:val="343434"/>
          <w:spacing w:val="-57"/>
        </w:rPr>
        <w:t xml:space="preserve">   </w:t>
      </w:r>
      <w:r w:rsidRPr="009B15B4">
        <w:rPr>
          <w:rFonts w:asciiTheme="majorBidi" w:hAnsiTheme="majorBidi" w:cstheme="majorBidi"/>
          <w:color w:val="343434"/>
        </w:rPr>
        <w:t xml:space="preserve">ensure that we reserve sufficient funds for Spring travel awards, </w:t>
      </w:r>
      <w:r w:rsidRPr="009B15B4">
        <w:rPr>
          <w:rFonts w:asciiTheme="majorBidi" w:hAnsiTheme="majorBidi" w:cstheme="majorBidi"/>
          <w:b/>
          <w:color w:val="343434"/>
        </w:rPr>
        <w:t xml:space="preserve">we ask PhD students who </w:t>
      </w:r>
      <w:r w:rsidRPr="009B15B4">
        <w:rPr>
          <w:rFonts w:asciiTheme="majorBidi" w:hAnsiTheme="majorBidi" w:cstheme="majorBidi"/>
          <w:b/>
          <w:color w:val="343434"/>
          <w:spacing w:val="-57"/>
        </w:rPr>
        <w:t xml:space="preserve">      </w:t>
      </w:r>
      <w:r w:rsidRPr="009B15B4">
        <w:rPr>
          <w:rFonts w:asciiTheme="majorBidi" w:hAnsiTheme="majorBidi" w:cstheme="majorBidi"/>
          <w:b/>
          <w:color w:val="343434"/>
        </w:rPr>
        <w:t xml:space="preserve">plan to present at </w:t>
      </w:r>
      <w:r w:rsidRPr="0083670A">
        <w:rPr>
          <w:rFonts w:asciiTheme="majorBidi" w:hAnsiTheme="majorBidi" w:cstheme="majorBidi"/>
          <w:b/>
          <w:color w:val="343434"/>
          <w:u w:val="single"/>
        </w:rPr>
        <w:t>Spring conferences</w:t>
      </w:r>
      <w:r w:rsidRPr="009B15B4">
        <w:rPr>
          <w:rFonts w:asciiTheme="majorBidi" w:hAnsiTheme="majorBidi" w:cstheme="majorBidi"/>
          <w:b/>
          <w:color w:val="343434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to submit an e-mailed letter of intent by this same</w:t>
      </w:r>
      <w:r w:rsidRPr="009B15B4">
        <w:rPr>
          <w:rFonts w:asciiTheme="majorBidi" w:hAnsiTheme="majorBidi" w:cstheme="majorBidi"/>
          <w:color w:val="343434"/>
          <w:spacing w:val="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 xml:space="preserve">date </w:t>
      </w:r>
      <w:r w:rsidR="000F09EF">
        <w:rPr>
          <w:rFonts w:asciiTheme="majorBidi" w:hAnsiTheme="majorBidi" w:cstheme="majorBidi"/>
          <w:color w:val="343434"/>
        </w:rPr>
        <w:t>of September 22</w:t>
      </w:r>
      <w:r w:rsidR="000F09EF" w:rsidRPr="000F09EF">
        <w:rPr>
          <w:rFonts w:asciiTheme="majorBidi" w:hAnsiTheme="majorBidi" w:cstheme="majorBidi"/>
          <w:color w:val="343434"/>
          <w:vertAlign w:val="superscript"/>
        </w:rPr>
        <w:t>nd</w:t>
      </w:r>
      <w:r w:rsidR="000F09EF">
        <w:rPr>
          <w:rFonts w:asciiTheme="majorBidi" w:hAnsiTheme="majorBidi" w:cstheme="majorBidi"/>
          <w:color w:val="343434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 xml:space="preserve">(a full application will not be due until </w:t>
      </w:r>
      <w:r w:rsidRPr="009B15B4">
        <w:rPr>
          <w:rFonts w:asciiTheme="majorBidi" w:hAnsiTheme="majorBidi" w:cstheme="majorBidi"/>
          <w:b/>
          <w:color w:val="343434"/>
        </w:rPr>
        <w:t>February 2, 202</w:t>
      </w:r>
      <w:r w:rsidR="00730EDC" w:rsidRPr="009B15B4">
        <w:rPr>
          <w:rFonts w:asciiTheme="majorBidi" w:hAnsiTheme="majorBidi" w:cstheme="majorBidi"/>
          <w:b/>
          <w:color w:val="343434"/>
        </w:rPr>
        <w:t>4</w:t>
      </w:r>
      <w:r w:rsidRPr="009B15B4">
        <w:rPr>
          <w:rFonts w:asciiTheme="majorBidi" w:hAnsiTheme="majorBidi" w:cstheme="majorBidi"/>
          <w:color w:val="343434"/>
        </w:rPr>
        <w:t>). Graduate students who will</w:t>
      </w:r>
      <w:r w:rsidRPr="009B15B4">
        <w:rPr>
          <w:rFonts w:asciiTheme="majorBidi" w:hAnsiTheme="majorBidi" w:cstheme="majorBidi"/>
          <w:color w:val="343434"/>
          <w:spacing w:val="-57"/>
        </w:rPr>
        <w:t xml:space="preserve">              </w:t>
      </w:r>
      <w:r w:rsidRPr="009B15B4">
        <w:rPr>
          <w:rFonts w:asciiTheme="majorBidi" w:hAnsiTheme="majorBidi" w:cstheme="majorBidi"/>
          <w:color w:val="343434"/>
        </w:rPr>
        <w:t>be presenting at conferences scheduled before September 2023 should contact the DGS as</w:t>
      </w:r>
      <w:r w:rsidRPr="009B15B4">
        <w:rPr>
          <w:rFonts w:asciiTheme="majorBidi" w:hAnsiTheme="majorBidi" w:cstheme="majorBidi"/>
          <w:color w:val="343434"/>
          <w:spacing w:val="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soon</w:t>
      </w:r>
      <w:r w:rsidRPr="009B15B4">
        <w:rPr>
          <w:rFonts w:asciiTheme="majorBidi" w:hAnsiTheme="majorBidi" w:cstheme="majorBidi"/>
          <w:color w:val="343434"/>
          <w:spacing w:val="-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as possible.</w:t>
      </w:r>
    </w:p>
    <w:p w14:paraId="6EDFE236" w14:textId="77777777" w:rsidR="00361BB4" w:rsidRPr="009B15B4" w:rsidRDefault="00361BB4" w:rsidP="00361BB4">
      <w:pPr>
        <w:pStyle w:val="BodyText"/>
        <w:spacing w:before="3"/>
        <w:ind w:left="0" w:firstLine="0"/>
        <w:rPr>
          <w:rFonts w:asciiTheme="majorBidi" w:hAnsiTheme="majorBidi" w:cstheme="majorBidi"/>
        </w:rPr>
      </w:pPr>
    </w:p>
    <w:p w14:paraId="1DF612F4" w14:textId="77777777" w:rsidR="00361BB4" w:rsidRPr="009B15B4" w:rsidRDefault="00361BB4" w:rsidP="00361BB4">
      <w:pPr>
        <w:pStyle w:val="BodyText"/>
        <w:ind w:left="326" w:right="178" w:firstLine="0"/>
        <w:rPr>
          <w:rFonts w:asciiTheme="majorBidi" w:hAnsiTheme="majorBidi" w:cstheme="majorBidi"/>
        </w:rPr>
      </w:pPr>
      <w:r w:rsidRPr="009B15B4">
        <w:rPr>
          <w:rFonts w:asciiTheme="majorBidi" w:hAnsiTheme="majorBidi" w:cstheme="majorBidi"/>
          <w:color w:val="343434"/>
        </w:rPr>
        <w:t>Please</w:t>
      </w:r>
      <w:r w:rsidRPr="009B15B4">
        <w:rPr>
          <w:rFonts w:asciiTheme="majorBidi" w:hAnsiTheme="majorBidi" w:cstheme="majorBidi"/>
          <w:color w:val="343434"/>
          <w:spacing w:val="-2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submit, via</w:t>
      </w:r>
      <w:r w:rsidRPr="009B15B4">
        <w:rPr>
          <w:rFonts w:asciiTheme="majorBidi" w:hAnsiTheme="majorBidi" w:cstheme="majorBidi"/>
          <w:color w:val="343434"/>
          <w:spacing w:val="-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email, the</w:t>
      </w:r>
      <w:r w:rsidRPr="009B15B4">
        <w:rPr>
          <w:rFonts w:asciiTheme="majorBidi" w:hAnsiTheme="majorBidi" w:cstheme="majorBidi"/>
          <w:color w:val="343434"/>
          <w:spacing w:val="-2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following</w:t>
      </w:r>
      <w:r w:rsidRPr="009B15B4">
        <w:rPr>
          <w:rFonts w:asciiTheme="majorBidi" w:hAnsiTheme="majorBidi" w:cstheme="majorBidi"/>
          <w:color w:val="343434"/>
          <w:spacing w:val="-3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information</w:t>
      </w:r>
      <w:r w:rsidRPr="009B15B4">
        <w:rPr>
          <w:rFonts w:asciiTheme="majorBidi" w:hAnsiTheme="majorBidi" w:cstheme="majorBidi"/>
          <w:color w:val="343434"/>
          <w:spacing w:val="-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as one</w:t>
      </w:r>
      <w:r w:rsidRPr="009B15B4">
        <w:rPr>
          <w:rFonts w:asciiTheme="majorBidi" w:hAnsiTheme="majorBidi" w:cstheme="majorBidi"/>
          <w:color w:val="343434"/>
          <w:spacing w:val="-1"/>
        </w:rPr>
        <w:t xml:space="preserve"> </w:t>
      </w:r>
      <w:r w:rsidRPr="009B15B4">
        <w:rPr>
          <w:rFonts w:asciiTheme="majorBidi" w:hAnsiTheme="majorBidi" w:cstheme="majorBidi"/>
          <w:b/>
          <w:bCs/>
          <w:color w:val="343434"/>
          <w:highlight w:val="yellow"/>
        </w:rPr>
        <w:t>single</w:t>
      </w:r>
      <w:r w:rsidRPr="009B15B4">
        <w:rPr>
          <w:rFonts w:asciiTheme="majorBidi" w:hAnsiTheme="majorBidi" w:cstheme="majorBidi"/>
          <w:color w:val="343434"/>
          <w:spacing w:val="-2"/>
          <w:highlight w:val="yellow"/>
        </w:rPr>
        <w:t xml:space="preserve"> </w:t>
      </w:r>
      <w:r w:rsidRPr="009B15B4">
        <w:rPr>
          <w:rFonts w:asciiTheme="majorBidi" w:hAnsiTheme="majorBidi" w:cstheme="majorBidi"/>
          <w:color w:val="343434"/>
          <w:highlight w:val="yellow"/>
        </w:rPr>
        <w:t>PDF</w:t>
      </w:r>
      <w:r w:rsidRPr="009B15B4">
        <w:rPr>
          <w:rFonts w:asciiTheme="majorBidi" w:hAnsiTheme="majorBidi" w:cstheme="majorBidi"/>
          <w:color w:val="343434"/>
          <w:spacing w:val="-2"/>
          <w:highlight w:val="yellow"/>
        </w:rPr>
        <w:t xml:space="preserve"> </w:t>
      </w:r>
      <w:r w:rsidRPr="009B15B4">
        <w:rPr>
          <w:rFonts w:asciiTheme="majorBidi" w:hAnsiTheme="majorBidi" w:cstheme="majorBidi"/>
          <w:color w:val="343434"/>
          <w:highlight w:val="yellow"/>
        </w:rPr>
        <w:t>or Word file</w:t>
      </w:r>
      <w:r w:rsidRPr="009B15B4">
        <w:rPr>
          <w:rFonts w:asciiTheme="majorBidi" w:hAnsiTheme="majorBidi" w:cstheme="majorBidi"/>
          <w:color w:val="343434"/>
          <w:spacing w:val="-2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directly</w:t>
      </w:r>
      <w:r w:rsidRPr="009B15B4">
        <w:rPr>
          <w:rFonts w:asciiTheme="majorBidi" w:hAnsiTheme="majorBidi" w:cstheme="majorBidi"/>
          <w:color w:val="343434"/>
          <w:spacing w:val="-57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to</w:t>
      </w:r>
      <w:r w:rsidRPr="009B15B4">
        <w:rPr>
          <w:rFonts w:asciiTheme="majorBidi" w:hAnsiTheme="majorBidi" w:cstheme="majorBidi"/>
          <w:color w:val="343434"/>
          <w:spacing w:val="-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the</w:t>
      </w:r>
      <w:r w:rsidRPr="009B15B4">
        <w:rPr>
          <w:rFonts w:asciiTheme="majorBidi" w:hAnsiTheme="majorBidi" w:cstheme="majorBidi"/>
          <w:color w:val="343434"/>
          <w:spacing w:val="-1"/>
        </w:rPr>
        <w:t xml:space="preserve"> </w:t>
      </w:r>
      <w:r w:rsidRPr="009B15B4">
        <w:rPr>
          <w:rFonts w:asciiTheme="majorBidi" w:hAnsiTheme="majorBidi" w:cstheme="majorBidi"/>
          <w:color w:val="343434"/>
        </w:rPr>
        <w:t>DGS (kristin.monroe@uky.edu):</w:t>
      </w:r>
    </w:p>
    <w:p w14:paraId="0441CC52" w14:textId="77777777" w:rsidR="00361BB4" w:rsidRPr="009B15B4" w:rsidRDefault="00361BB4" w:rsidP="00361BB4">
      <w:pPr>
        <w:pStyle w:val="BodyText"/>
        <w:spacing w:before="7"/>
        <w:ind w:left="0" w:firstLine="0"/>
        <w:rPr>
          <w:rFonts w:asciiTheme="majorBidi" w:hAnsiTheme="majorBidi" w:cstheme="majorBidi"/>
        </w:rPr>
      </w:pPr>
    </w:p>
    <w:p w14:paraId="6B4829AC" w14:textId="77777777" w:rsidR="00361BB4" w:rsidRPr="009B15B4" w:rsidRDefault="00361BB4" w:rsidP="00361BB4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line="294" w:lineRule="exact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3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name,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date, and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location of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conference.</w:t>
      </w:r>
    </w:p>
    <w:p w14:paraId="4A739B0D" w14:textId="77777777" w:rsidR="00361BB4" w:rsidRPr="009B15B4" w:rsidRDefault="00361BB4" w:rsidP="00361BB4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line="293" w:lineRule="exact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3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poster/paper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title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and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abstract.</w:t>
      </w:r>
    </w:p>
    <w:p w14:paraId="50102D65" w14:textId="77777777" w:rsidR="00361BB4" w:rsidRPr="009B15B4" w:rsidRDefault="00361BB4" w:rsidP="00361BB4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before="2" w:line="237" w:lineRule="auto"/>
        <w:ind w:right="343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Proof</w:t>
      </w:r>
      <w:r w:rsidRPr="009B15B4">
        <w:rPr>
          <w:rFonts w:asciiTheme="majorBidi" w:hAnsiTheme="majorBidi" w:cstheme="majorBidi"/>
          <w:spacing w:val="-3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that 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poster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or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paper has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been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accepted in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 conference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(a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screenshot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of</w:t>
      </w:r>
      <w:r w:rsidRPr="009B15B4">
        <w:rPr>
          <w:rFonts w:asciiTheme="majorBidi" w:hAnsiTheme="majorBidi" w:cstheme="majorBidi"/>
          <w:spacing w:val="-57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program or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an acceptance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email, for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example).</w:t>
      </w:r>
    </w:p>
    <w:p w14:paraId="17AA5635" w14:textId="13DA775B" w:rsidR="00361BB4" w:rsidRPr="009B15B4" w:rsidRDefault="00361BB4" w:rsidP="00361BB4">
      <w:pPr>
        <w:pStyle w:val="ListParagraph"/>
        <w:numPr>
          <w:ilvl w:val="0"/>
          <w:numId w:val="2"/>
        </w:numPr>
        <w:tabs>
          <w:tab w:val="left" w:pos="1045"/>
          <w:tab w:val="left" w:pos="1046"/>
        </w:tabs>
        <w:spacing w:line="294" w:lineRule="exact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A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proposed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travel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proofErr w:type="gramStart"/>
      <w:r w:rsidR="005A1FD4" w:rsidRPr="009B15B4">
        <w:rPr>
          <w:rFonts w:asciiTheme="majorBidi" w:hAnsiTheme="majorBidi" w:cstheme="majorBidi"/>
          <w:sz w:val="24"/>
        </w:rPr>
        <w:t>budget</w:t>
      </w:r>
      <w:proofErr w:type="gramEnd"/>
      <w:r w:rsidR="005A1FD4" w:rsidRPr="009B15B4">
        <w:rPr>
          <w:rFonts w:asciiTheme="majorBidi" w:hAnsiTheme="majorBidi" w:cstheme="majorBidi"/>
          <w:sz w:val="24"/>
        </w:rPr>
        <w:t>.</w:t>
      </w:r>
    </w:p>
    <w:p w14:paraId="7CB9F2E9" w14:textId="77777777" w:rsidR="00361BB4" w:rsidRPr="009B15B4" w:rsidRDefault="00361BB4" w:rsidP="00361BB4">
      <w:pPr>
        <w:pStyle w:val="BodyText"/>
        <w:spacing w:before="4"/>
        <w:ind w:left="0" w:firstLine="0"/>
        <w:rPr>
          <w:rFonts w:asciiTheme="majorBidi" w:hAnsiTheme="majorBidi" w:cstheme="majorBidi"/>
        </w:rPr>
      </w:pPr>
    </w:p>
    <w:p w14:paraId="04A8D5AD" w14:textId="77777777" w:rsidR="00361BB4" w:rsidRPr="009B15B4" w:rsidRDefault="00361BB4" w:rsidP="00361BB4">
      <w:pPr>
        <w:pStyle w:val="BodyText"/>
        <w:ind w:left="100" w:right="334" w:firstLine="0"/>
        <w:rPr>
          <w:rFonts w:asciiTheme="majorBidi" w:hAnsiTheme="majorBidi" w:cstheme="majorBidi"/>
        </w:rPr>
      </w:pPr>
      <w:r w:rsidRPr="009B15B4">
        <w:rPr>
          <w:rFonts w:asciiTheme="majorBidi" w:hAnsiTheme="majorBidi" w:cstheme="majorBidi"/>
        </w:rPr>
        <w:t>Please</w:t>
      </w:r>
      <w:r w:rsidRPr="009B15B4">
        <w:rPr>
          <w:rFonts w:asciiTheme="majorBidi" w:hAnsiTheme="majorBidi" w:cstheme="majorBidi"/>
          <w:spacing w:val="-3"/>
        </w:rPr>
        <w:t xml:space="preserve"> </w:t>
      </w:r>
      <w:r w:rsidRPr="009B15B4">
        <w:rPr>
          <w:rFonts w:asciiTheme="majorBidi" w:hAnsiTheme="majorBidi" w:cstheme="majorBidi"/>
        </w:rPr>
        <w:t>note</w:t>
      </w:r>
      <w:r w:rsidRPr="009B15B4">
        <w:rPr>
          <w:rFonts w:asciiTheme="majorBidi" w:hAnsiTheme="majorBidi" w:cstheme="majorBidi"/>
          <w:spacing w:val="-2"/>
        </w:rPr>
        <w:t xml:space="preserve"> </w:t>
      </w:r>
      <w:r w:rsidRPr="009B15B4">
        <w:rPr>
          <w:rFonts w:asciiTheme="majorBidi" w:hAnsiTheme="majorBidi" w:cstheme="majorBidi"/>
        </w:rPr>
        <w:t>that</w:t>
      </w:r>
      <w:r w:rsidRPr="009B15B4">
        <w:rPr>
          <w:rFonts w:asciiTheme="majorBidi" w:hAnsiTheme="majorBidi" w:cstheme="majorBidi"/>
          <w:spacing w:val="3"/>
        </w:rPr>
        <w:t xml:space="preserve"> </w:t>
      </w:r>
      <w:r w:rsidRPr="009B15B4">
        <w:rPr>
          <w:rFonts w:asciiTheme="majorBidi" w:hAnsiTheme="majorBidi" w:cstheme="majorBidi"/>
        </w:rPr>
        <w:t>your</w:t>
      </w:r>
      <w:r w:rsidRPr="009B15B4">
        <w:rPr>
          <w:rFonts w:asciiTheme="majorBidi" w:hAnsiTheme="majorBidi" w:cstheme="majorBidi"/>
          <w:spacing w:val="-2"/>
        </w:rPr>
        <w:t xml:space="preserve"> </w:t>
      </w:r>
      <w:r w:rsidRPr="009B15B4">
        <w:rPr>
          <w:rFonts w:asciiTheme="majorBidi" w:hAnsiTheme="majorBidi" w:cstheme="majorBidi"/>
        </w:rPr>
        <w:t>application</w:t>
      </w:r>
      <w:r w:rsidRPr="009B15B4">
        <w:rPr>
          <w:rFonts w:asciiTheme="majorBidi" w:hAnsiTheme="majorBidi" w:cstheme="majorBidi"/>
          <w:spacing w:val="-1"/>
        </w:rPr>
        <w:t xml:space="preserve"> </w:t>
      </w:r>
      <w:r w:rsidRPr="009B15B4">
        <w:rPr>
          <w:rFonts w:asciiTheme="majorBidi" w:hAnsiTheme="majorBidi" w:cstheme="majorBidi"/>
        </w:rPr>
        <w:t>for</w:t>
      </w:r>
      <w:r w:rsidRPr="009B15B4">
        <w:rPr>
          <w:rFonts w:asciiTheme="majorBidi" w:hAnsiTheme="majorBidi" w:cstheme="majorBidi"/>
          <w:spacing w:val="-2"/>
        </w:rPr>
        <w:t xml:space="preserve"> </w:t>
      </w:r>
      <w:r w:rsidRPr="009B15B4">
        <w:rPr>
          <w:rFonts w:asciiTheme="majorBidi" w:hAnsiTheme="majorBidi" w:cstheme="majorBidi"/>
        </w:rPr>
        <w:t>a</w:t>
      </w:r>
      <w:r w:rsidRPr="009B15B4">
        <w:rPr>
          <w:rFonts w:asciiTheme="majorBidi" w:hAnsiTheme="majorBidi" w:cstheme="majorBidi"/>
          <w:spacing w:val="-4"/>
        </w:rPr>
        <w:t xml:space="preserve"> </w:t>
      </w:r>
      <w:r w:rsidRPr="009B15B4">
        <w:rPr>
          <w:rFonts w:asciiTheme="majorBidi" w:hAnsiTheme="majorBidi" w:cstheme="majorBidi"/>
        </w:rPr>
        <w:t>conference travel</w:t>
      </w:r>
      <w:r w:rsidRPr="009B15B4">
        <w:rPr>
          <w:rFonts w:asciiTheme="majorBidi" w:hAnsiTheme="majorBidi" w:cstheme="majorBidi"/>
          <w:spacing w:val="-2"/>
        </w:rPr>
        <w:t xml:space="preserve"> </w:t>
      </w:r>
      <w:r w:rsidRPr="009B15B4">
        <w:rPr>
          <w:rFonts w:asciiTheme="majorBidi" w:hAnsiTheme="majorBidi" w:cstheme="majorBidi"/>
        </w:rPr>
        <w:t>award</w:t>
      </w:r>
      <w:r w:rsidRPr="009B15B4">
        <w:rPr>
          <w:rFonts w:asciiTheme="majorBidi" w:hAnsiTheme="majorBidi" w:cstheme="majorBidi"/>
          <w:spacing w:val="-2"/>
        </w:rPr>
        <w:t xml:space="preserve"> </w:t>
      </w:r>
      <w:r w:rsidRPr="009B15B4">
        <w:rPr>
          <w:rFonts w:asciiTheme="majorBidi" w:hAnsiTheme="majorBidi" w:cstheme="majorBidi"/>
        </w:rPr>
        <w:t>stipulates</w:t>
      </w:r>
      <w:r w:rsidRPr="009B15B4">
        <w:rPr>
          <w:rFonts w:asciiTheme="majorBidi" w:hAnsiTheme="majorBidi" w:cstheme="majorBidi"/>
          <w:spacing w:val="2"/>
        </w:rPr>
        <w:t xml:space="preserve"> </w:t>
      </w:r>
      <w:r w:rsidRPr="009B15B4">
        <w:rPr>
          <w:rFonts w:asciiTheme="majorBidi" w:hAnsiTheme="majorBidi" w:cstheme="majorBidi"/>
        </w:rPr>
        <w:t>your</w:t>
      </w:r>
      <w:r w:rsidRPr="009B15B4">
        <w:rPr>
          <w:rFonts w:asciiTheme="majorBidi" w:hAnsiTheme="majorBidi" w:cstheme="majorBidi"/>
          <w:spacing w:val="-2"/>
        </w:rPr>
        <w:t xml:space="preserve"> </w:t>
      </w:r>
      <w:r w:rsidRPr="009B15B4">
        <w:rPr>
          <w:rFonts w:asciiTheme="majorBidi" w:hAnsiTheme="majorBidi" w:cstheme="majorBidi"/>
        </w:rPr>
        <w:t>acceptance</w:t>
      </w:r>
      <w:r w:rsidRPr="009B15B4">
        <w:rPr>
          <w:rFonts w:asciiTheme="majorBidi" w:hAnsiTheme="majorBidi" w:cstheme="majorBidi"/>
          <w:spacing w:val="-2"/>
        </w:rPr>
        <w:t xml:space="preserve"> </w:t>
      </w:r>
      <w:r w:rsidRPr="009B15B4">
        <w:rPr>
          <w:rFonts w:asciiTheme="majorBidi" w:hAnsiTheme="majorBidi" w:cstheme="majorBidi"/>
        </w:rPr>
        <w:t>of</w:t>
      </w:r>
      <w:r w:rsidRPr="009B15B4">
        <w:rPr>
          <w:rFonts w:asciiTheme="majorBidi" w:hAnsiTheme="majorBidi" w:cstheme="majorBidi"/>
          <w:spacing w:val="-57"/>
        </w:rPr>
        <w:t xml:space="preserve"> </w:t>
      </w:r>
      <w:r w:rsidRPr="009B15B4">
        <w:rPr>
          <w:rFonts w:asciiTheme="majorBidi" w:hAnsiTheme="majorBidi" w:cstheme="majorBidi"/>
        </w:rPr>
        <w:t>the</w:t>
      </w:r>
      <w:r w:rsidRPr="009B15B4">
        <w:rPr>
          <w:rFonts w:asciiTheme="majorBidi" w:hAnsiTheme="majorBidi" w:cstheme="majorBidi"/>
          <w:spacing w:val="-1"/>
        </w:rPr>
        <w:t xml:space="preserve"> </w:t>
      </w:r>
      <w:r w:rsidRPr="009B15B4">
        <w:rPr>
          <w:rFonts w:asciiTheme="majorBidi" w:hAnsiTheme="majorBidi" w:cstheme="majorBidi"/>
        </w:rPr>
        <w:t>following</w:t>
      </w:r>
      <w:r w:rsidRPr="009B15B4">
        <w:rPr>
          <w:rFonts w:asciiTheme="majorBidi" w:hAnsiTheme="majorBidi" w:cstheme="majorBidi"/>
          <w:spacing w:val="-3"/>
        </w:rPr>
        <w:t xml:space="preserve"> </w:t>
      </w:r>
      <w:r w:rsidRPr="009B15B4">
        <w:rPr>
          <w:rFonts w:asciiTheme="majorBidi" w:hAnsiTheme="majorBidi" w:cstheme="majorBidi"/>
        </w:rPr>
        <w:t>conditions:</w:t>
      </w:r>
    </w:p>
    <w:p w14:paraId="5C19F93B" w14:textId="77777777" w:rsidR="00361BB4" w:rsidRPr="009B15B4" w:rsidRDefault="00361BB4" w:rsidP="00361BB4">
      <w:pPr>
        <w:pStyle w:val="BodyText"/>
        <w:spacing w:before="9"/>
        <w:ind w:left="0" w:firstLine="0"/>
        <w:rPr>
          <w:rFonts w:asciiTheme="majorBidi" w:hAnsiTheme="majorBidi" w:cstheme="majorBidi"/>
        </w:rPr>
      </w:pPr>
    </w:p>
    <w:p w14:paraId="6B7B2CCA" w14:textId="77777777" w:rsidR="00361BB4" w:rsidRPr="009B15B4" w:rsidRDefault="00361BB4" w:rsidP="00361B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594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Awards are taxable income and students are responsible for any tax reporting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requirements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(consequently,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adequate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records and receipts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should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be maintained).</w:t>
      </w:r>
    </w:p>
    <w:p w14:paraId="6F7231D9" w14:textId="77777777" w:rsidR="00361BB4" w:rsidRPr="009B15B4" w:rsidRDefault="00361BB4" w:rsidP="00361B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33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Students must be enrolled in coursework or dissertation credit hours (ANT 767) and in</w:t>
      </w:r>
      <w:r w:rsidRPr="009B15B4">
        <w:rPr>
          <w:rFonts w:asciiTheme="majorBidi" w:hAnsiTheme="majorBidi" w:cstheme="majorBidi"/>
          <w:spacing w:val="-58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good standing in the department. Students with incompletes for any coursework are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ineligible.</w:t>
      </w:r>
    </w:p>
    <w:p w14:paraId="0AEF4467" w14:textId="77777777" w:rsidR="00361BB4" w:rsidRPr="009B15B4" w:rsidRDefault="00361BB4" w:rsidP="00361B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2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b/>
          <w:bCs/>
          <w:sz w:val="24"/>
          <w:highlight w:val="yellow"/>
        </w:rPr>
        <w:t>Payment of funds is a reimbursement</w:t>
      </w:r>
      <w:r w:rsidRPr="009B15B4">
        <w:rPr>
          <w:rFonts w:asciiTheme="majorBidi" w:hAnsiTheme="majorBidi" w:cstheme="majorBidi"/>
          <w:sz w:val="24"/>
        </w:rPr>
        <w:t xml:space="preserve"> and cannot be guaranteed to occur before the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travel date. Once a student is notified that they will be awarded funding, they should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work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with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department manager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to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create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ticket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in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A&amp;S</w:t>
      </w:r>
      <w:r w:rsidRPr="009B15B4">
        <w:rPr>
          <w:rFonts w:asciiTheme="majorBidi" w:hAnsiTheme="majorBidi" w:cstheme="majorBidi"/>
          <w:spacing w:val="-57"/>
          <w:sz w:val="24"/>
        </w:rPr>
        <w:t xml:space="preserve">             </w:t>
      </w:r>
      <w:r w:rsidRPr="009B15B4">
        <w:rPr>
          <w:rFonts w:asciiTheme="majorBidi" w:hAnsiTheme="majorBidi" w:cstheme="majorBidi"/>
          <w:sz w:val="24"/>
        </w:rPr>
        <w:t>IBU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system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(referencing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 xml:space="preserve">the </w:t>
      </w:r>
      <w:r w:rsidRPr="009B15B4">
        <w:rPr>
          <w:rFonts w:asciiTheme="majorBidi" w:hAnsiTheme="majorBidi" w:cstheme="majorBidi"/>
          <w:color w:val="202020"/>
          <w:sz w:val="24"/>
        </w:rPr>
        <w:t>“Graduate Student</w:t>
      </w:r>
      <w:r w:rsidRPr="009B15B4">
        <w:rPr>
          <w:rFonts w:asciiTheme="majorBidi" w:hAnsiTheme="majorBidi" w:cstheme="majorBidi"/>
          <w:color w:val="202020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color w:val="202020"/>
          <w:sz w:val="24"/>
        </w:rPr>
        <w:t>Travel Block Funding”).</w:t>
      </w:r>
    </w:p>
    <w:p w14:paraId="181FCC8E" w14:textId="77777777" w:rsidR="00361BB4" w:rsidRPr="009B15B4" w:rsidRDefault="00361BB4" w:rsidP="00361B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124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Depending on available funding, awards may be for an amount less than the maximum</w:t>
      </w:r>
      <w:r w:rsidRPr="009B15B4">
        <w:rPr>
          <w:rFonts w:asciiTheme="majorBidi" w:hAnsiTheme="majorBidi" w:cstheme="majorBidi"/>
          <w:spacing w:val="-57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allowed.</w:t>
      </w:r>
    </w:p>
    <w:p w14:paraId="16F732B7" w14:textId="20CB43B9" w:rsidR="00361BB4" w:rsidRPr="009B15B4" w:rsidRDefault="00361BB4" w:rsidP="00361B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293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If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student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is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unable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to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attend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conference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for which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travel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funding</w:t>
      </w:r>
      <w:r w:rsidRPr="009B15B4">
        <w:rPr>
          <w:rFonts w:asciiTheme="majorBidi" w:hAnsiTheme="majorBidi" w:cstheme="majorBidi"/>
          <w:spacing w:val="-2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is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granted,</w:t>
      </w:r>
      <w:r w:rsidRPr="009B15B4">
        <w:rPr>
          <w:rFonts w:asciiTheme="majorBidi" w:hAnsiTheme="majorBidi" w:cstheme="majorBidi"/>
          <w:spacing w:val="-57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then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 xml:space="preserve">funds </w:t>
      </w:r>
      <w:r w:rsidR="005A1FD4" w:rsidRPr="009B15B4">
        <w:rPr>
          <w:rFonts w:asciiTheme="majorBidi" w:hAnsiTheme="majorBidi" w:cstheme="majorBidi"/>
          <w:sz w:val="24"/>
        </w:rPr>
        <w:t>will r</w:t>
      </w:r>
      <w:r w:rsidRPr="009B15B4">
        <w:rPr>
          <w:rFonts w:asciiTheme="majorBidi" w:hAnsiTheme="majorBidi" w:cstheme="majorBidi"/>
          <w:sz w:val="24"/>
        </w:rPr>
        <w:t>eturn to the</w:t>
      </w:r>
      <w:r w:rsidRPr="009B15B4">
        <w:rPr>
          <w:rFonts w:asciiTheme="majorBidi" w:hAnsiTheme="majorBidi" w:cstheme="majorBidi"/>
          <w:spacing w:val="-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department</w:t>
      </w:r>
      <w:r w:rsidR="005A1FD4" w:rsidRPr="009B15B4">
        <w:rPr>
          <w:rFonts w:asciiTheme="majorBidi" w:hAnsiTheme="majorBidi" w:cstheme="majorBidi"/>
          <w:sz w:val="24"/>
        </w:rPr>
        <w:t xml:space="preserve">’s block funding account. </w:t>
      </w:r>
    </w:p>
    <w:p w14:paraId="246142C4" w14:textId="77777777" w:rsidR="00361BB4" w:rsidRPr="009B15B4" w:rsidRDefault="00361BB4" w:rsidP="00361B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311"/>
        <w:rPr>
          <w:rFonts w:asciiTheme="majorBidi" w:hAnsiTheme="majorBidi" w:cstheme="majorBidi"/>
          <w:sz w:val="24"/>
        </w:rPr>
      </w:pPr>
      <w:r w:rsidRPr="009B15B4">
        <w:rPr>
          <w:rFonts w:asciiTheme="majorBidi" w:hAnsiTheme="majorBidi" w:cstheme="majorBidi"/>
          <w:sz w:val="24"/>
        </w:rPr>
        <w:t>If the student is attending an international conference, then they must follow the</w:t>
      </w:r>
      <w:r w:rsidRPr="009B15B4">
        <w:rPr>
          <w:rFonts w:asciiTheme="majorBidi" w:hAnsiTheme="majorBidi" w:cstheme="majorBidi"/>
          <w:spacing w:val="1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policies related to</w:t>
      </w:r>
      <w:r w:rsidRPr="009B15B4">
        <w:rPr>
          <w:rFonts w:asciiTheme="majorBidi" w:hAnsiTheme="majorBidi" w:cstheme="majorBidi"/>
          <w:color w:val="0000FF"/>
          <w:sz w:val="24"/>
        </w:rPr>
        <w:t xml:space="preserve"> </w:t>
      </w:r>
      <w:hyperlink r:id="rId5">
        <w:r w:rsidRPr="009B15B4">
          <w:rPr>
            <w:rFonts w:asciiTheme="majorBidi" w:hAnsiTheme="majorBidi" w:cstheme="majorBidi"/>
            <w:color w:val="0000FF"/>
            <w:sz w:val="24"/>
            <w:u w:val="single" w:color="0000FF"/>
          </w:rPr>
          <w:t>graduate student international travel</w:t>
        </w:r>
        <w:r w:rsidRPr="009B15B4">
          <w:rPr>
            <w:rFonts w:asciiTheme="majorBidi" w:hAnsiTheme="majorBidi" w:cstheme="majorBidi"/>
            <w:color w:val="0000FF"/>
            <w:sz w:val="24"/>
          </w:rPr>
          <w:t xml:space="preserve"> </w:t>
        </w:r>
      </w:hyperlink>
      <w:r w:rsidRPr="009B15B4">
        <w:rPr>
          <w:rFonts w:asciiTheme="majorBidi" w:hAnsiTheme="majorBidi" w:cstheme="majorBidi"/>
          <w:sz w:val="24"/>
        </w:rPr>
        <w:t>and register their trip with the</w:t>
      </w:r>
      <w:r w:rsidRPr="009B15B4">
        <w:rPr>
          <w:rFonts w:asciiTheme="majorBidi" w:hAnsiTheme="majorBidi" w:cstheme="majorBidi"/>
          <w:spacing w:val="-57"/>
          <w:sz w:val="24"/>
        </w:rPr>
        <w:t xml:space="preserve"> </w:t>
      </w:r>
      <w:r w:rsidRPr="009B15B4">
        <w:rPr>
          <w:rFonts w:asciiTheme="majorBidi" w:hAnsiTheme="majorBidi" w:cstheme="majorBidi"/>
          <w:sz w:val="24"/>
        </w:rPr>
        <w:t>UK International Center.</w:t>
      </w:r>
      <w:bookmarkEnd w:id="0"/>
    </w:p>
    <w:p w14:paraId="497EDAD9" w14:textId="77777777" w:rsidR="00B461F8" w:rsidRPr="009B15B4" w:rsidRDefault="00B461F8">
      <w:pPr>
        <w:rPr>
          <w:rFonts w:asciiTheme="majorBidi" w:hAnsiTheme="majorBidi" w:cstheme="majorBidi"/>
        </w:rPr>
      </w:pPr>
    </w:p>
    <w:sectPr w:rsidR="00B461F8" w:rsidRPr="009B15B4" w:rsidSect="00361BB4">
      <w:pgSz w:w="12240" w:h="15840"/>
      <w:pgMar w:top="136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050"/>
    <w:multiLevelType w:val="hybridMultilevel"/>
    <w:tmpl w:val="6A62A2DC"/>
    <w:lvl w:ilvl="0" w:tplc="6F6E33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E42E6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8146EE3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B718BB3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9B267B60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9BC2FF88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B360DD5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 w:tplc="9402A838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 w:tplc="EDAEE1DE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846A1B"/>
    <w:multiLevelType w:val="hybridMultilevel"/>
    <w:tmpl w:val="B554EAE0"/>
    <w:lvl w:ilvl="0" w:tplc="38B00D1C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5608A6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1AF0ED9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AB4285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C84A613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F48AD5B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6DF4CB5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0A5A93D2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537E80F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num w:numId="1" w16cid:durableId="1112167988">
    <w:abstractNumId w:val="0"/>
  </w:num>
  <w:num w:numId="2" w16cid:durableId="111012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4"/>
    <w:rsid w:val="000033F6"/>
    <w:rsid w:val="000F09EF"/>
    <w:rsid w:val="002817FC"/>
    <w:rsid w:val="00361BB4"/>
    <w:rsid w:val="005A1FD4"/>
    <w:rsid w:val="006002E4"/>
    <w:rsid w:val="00730EDC"/>
    <w:rsid w:val="0083670A"/>
    <w:rsid w:val="009B15B4"/>
    <w:rsid w:val="00A51184"/>
    <w:rsid w:val="00B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12A2"/>
  <w15:chartTrackingRefBased/>
  <w15:docId w15:val="{032BF4B3-BB41-4E99-B87E-45597E0F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1BB4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1BB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61BB4"/>
    <w:pPr>
      <w:widowControl w:val="0"/>
      <w:autoSpaceDE w:val="0"/>
      <w:autoSpaceDN w:val="0"/>
      <w:spacing w:before="77" w:after="0" w:line="240" w:lineRule="auto"/>
      <w:ind w:left="2140" w:right="186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61BB4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361BB4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dschool.uky.edu/graduate-student-travel-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Kristin V.</dc:creator>
  <cp:keywords/>
  <dc:description/>
  <cp:lastModifiedBy>Monroe, Kristin V.</cp:lastModifiedBy>
  <cp:revision>2</cp:revision>
  <dcterms:created xsi:type="dcterms:W3CDTF">2023-08-16T12:26:00Z</dcterms:created>
  <dcterms:modified xsi:type="dcterms:W3CDTF">2023-08-16T12:26:00Z</dcterms:modified>
</cp:coreProperties>
</file>